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3A947" w14:textId="61F6DB2E" w:rsidR="0098251C" w:rsidRDefault="00E126C0" w:rsidP="00ED76C1">
      <w:pPr>
        <w:pStyle w:val="Heading2"/>
        <w:ind w:left="360"/>
        <w:jc w:val="center"/>
        <w:rPr>
          <w:b/>
          <w:color w:val="C00000"/>
        </w:rPr>
      </w:pPr>
      <w:r>
        <w:rPr>
          <w:b/>
          <w:color w:val="C00000"/>
        </w:rPr>
        <w:t>CapnoScan ETCO</w:t>
      </w:r>
      <w:r w:rsidRPr="00E126C0">
        <w:rPr>
          <w:b/>
          <w:color w:val="C00000"/>
          <w:vertAlign w:val="subscript"/>
        </w:rPr>
        <w:t>2</w:t>
      </w:r>
      <w:r>
        <w:rPr>
          <w:b/>
          <w:color w:val="C00000"/>
        </w:rPr>
        <w:t xml:space="preserve"> Monitor</w:t>
      </w:r>
      <w:r w:rsidR="0098251C">
        <w:rPr>
          <w:b/>
          <w:color w:val="C00000"/>
        </w:rPr>
        <w:t xml:space="preserve"> </w:t>
      </w:r>
      <w:r w:rsidR="0098251C" w:rsidRPr="00646876">
        <w:rPr>
          <w:b/>
          <w:color w:val="C00000"/>
        </w:rPr>
        <w:t>Citations</w:t>
      </w:r>
    </w:p>
    <w:p w14:paraId="5CDD6A55" w14:textId="77777777" w:rsidR="00E126C0" w:rsidRPr="00C1179C" w:rsidRDefault="00E126C0" w:rsidP="00E126C0">
      <w:pPr>
        <w:rPr>
          <w:sz w:val="22"/>
          <w:szCs w:val="22"/>
        </w:rPr>
      </w:pPr>
    </w:p>
    <w:p w14:paraId="5029AF9A" w14:textId="0F35C309" w:rsidR="00B37D96" w:rsidRPr="00C1179C" w:rsidRDefault="0075360A" w:rsidP="0075360A">
      <w:pPr>
        <w:pStyle w:val="ListParagraph"/>
        <w:numPr>
          <w:ilvl w:val="0"/>
          <w:numId w:val="9"/>
        </w:numPr>
        <w:rPr>
          <w:sz w:val="22"/>
          <w:szCs w:val="22"/>
        </w:rPr>
      </w:pPr>
      <w:proofErr w:type="spellStart"/>
      <w:r w:rsidRPr="00C1179C">
        <w:rPr>
          <w:sz w:val="22"/>
          <w:szCs w:val="22"/>
        </w:rPr>
        <w:t>Abdellatif</w:t>
      </w:r>
      <w:proofErr w:type="spellEnd"/>
      <w:r w:rsidRPr="00C1179C">
        <w:rPr>
          <w:sz w:val="22"/>
          <w:szCs w:val="22"/>
        </w:rPr>
        <w:t>, Mahmoud, et al. "Spectral transfer function analysis of respiratory hemodynamic fluctuations predicts end-diastolic stiffness in preserved ejection fraction heart failure." American Journal of Physiology-Heart and Circulatory Physiology 310.1 (2016): H4-H13.</w:t>
      </w:r>
      <w:r w:rsidRPr="00C1179C">
        <w:rPr>
          <w:sz w:val="22"/>
          <w:szCs w:val="22"/>
        </w:rPr>
        <w:br/>
      </w:r>
    </w:p>
    <w:p w14:paraId="344A27C9" w14:textId="77777777" w:rsidR="00B80B78" w:rsidRPr="00C1179C" w:rsidRDefault="00E126C0" w:rsidP="00E126C0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sz w:val="22"/>
          <w:szCs w:val="22"/>
        </w:rPr>
        <w:t xml:space="preserve">Adams, Sean, and </w:t>
      </w:r>
      <w:proofErr w:type="spellStart"/>
      <w:r w:rsidRPr="00C1179C">
        <w:rPr>
          <w:sz w:val="22"/>
          <w:szCs w:val="22"/>
        </w:rPr>
        <w:t>Cholawat</w:t>
      </w:r>
      <w:proofErr w:type="spellEnd"/>
      <w:r w:rsidRPr="00C1179C">
        <w:rPr>
          <w:sz w:val="22"/>
          <w:szCs w:val="22"/>
        </w:rPr>
        <w:t xml:space="preserve"> </w:t>
      </w:r>
      <w:proofErr w:type="spellStart"/>
      <w:r w:rsidRPr="00C1179C">
        <w:rPr>
          <w:sz w:val="22"/>
          <w:szCs w:val="22"/>
        </w:rPr>
        <w:t>Pacharinsak</w:t>
      </w:r>
      <w:proofErr w:type="spellEnd"/>
      <w:r w:rsidRPr="00C1179C">
        <w:rPr>
          <w:sz w:val="22"/>
          <w:szCs w:val="22"/>
        </w:rPr>
        <w:t>. "Mouse Anesthesia and Analgesia." Current protocols in mouse biology (2014): 51-63.</w:t>
      </w:r>
    </w:p>
    <w:p w14:paraId="429A2BEF" w14:textId="77777777" w:rsidR="0075360A" w:rsidRPr="00C1179C" w:rsidRDefault="0075360A" w:rsidP="0075360A">
      <w:pPr>
        <w:pStyle w:val="ListParagraph"/>
        <w:rPr>
          <w:sz w:val="22"/>
          <w:szCs w:val="22"/>
        </w:rPr>
      </w:pPr>
    </w:p>
    <w:p w14:paraId="2623B316" w14:textId="473FC174" w:rsidR="0075360A" w:rsidRPr="00C1179C" w:rsidRDefault="0075360A" w:rsidP="0075360A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proofErr w:type="spellStart"/>
      <w:r w:rsidRPr="00C1179C">
        <w:rPr>
          <w:sz w:val="22"/>
          <w:szCs w:val="22"/>
        </w:rPr>
        <w:t>Alaa</w:t>
      </w:r>
      <w:proofErr w:type="spellEnd"/>
      <w:r w:rsidRPr="00C1179C">
        <w:rPr>
          <w:sz w:val="22"/>
          <w:szCs w:val="22"/>
        </w:rPr>
        <w:t xml:space="preserve">, Mohamed, et al. "Right ventricular end-diastolic stiffness heralds right ventricular failure in </w:t>
      </w:r>
      <w:proofErr w:type="spellStart"/>
      <w:r w:rsidRPr="00C1179C">
        <w:rPr>
          <w:sz w:val="22"/>
          <w:szCs w:val="22"/>
        </w:rPr>
        <w:t>monocrotaline</w:t>
      </w:r>
      <w:proofErr w:type="spellEnd"/>
      <w:r w:rsidRPr="00C1179C">
        <w:rPr>
          <w:sz w:val="22"/>
          <w:szCs w:val="22"/>
        </w:rPr>
        <w:t>-induced pulmonary hypertension." American Journal of Physiology-Heart and Circulatory Physiology 311.4 (2016): H1004-H1013.</w:t>
      </w:r>
    </w:p>
    <w:p w14:paraId="3ED6B9F2" w14:textId="77777777" w:rsidR="00C23572" w:rsidRPr="00C1179C" w:rsidRDefault="00C23572" w:rsidP="00C23572">
      <w:pPr>
        <w:pStyle w:val="ListParagraph"/>
        <w:rPr>
          <w:sz w:val="22"/>
          <w:szCs w:val="22"/>
        </w:rPr>
      </w:pPr>
    </w:p>
    <w:p w14:paraId="32ECBB35" w14:textId="1F6AA4F0" w:rsidR="00C23572" w:rsidRPr="00C1179C" w:rsidRDefault="00C23572" w:rsidP="0075360A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color w:val="222222"/>
          <w:sz w:val="22"/>
          <w:szCs w:val="22"/>
        </w:rPr>
        <w:t xml:space="preserve">Baquero, Mario </w:t>
      </w:r>
      <w:proofErr w:type="spellStart"/>
      <w:r w:rsidRPr="00C1179C">
        <w:rPr>
          <w:color w:val="222222"/>
          <w:sz w:val="22"/>
          <w:szCs w:val="22"/>
        </w:rPr>
        <w:t>Arenillas</w:t>
      </w:r>
      <w:proofErr w:type="spellEnd"/>
      <w:r w:rsidRPr="00C1179C">
        <w:rPr>
          <w:color w:val="222222"/>
          <w:sz w:val="22"/>
          <w:szCs w:val="22"/>
        </w:rPr>
        <w:t xml:space="preserve">, and Rebecca A. Johnson. "Unique Species Considerations: Rodents." </w:t>
      </w:r>
      <w:r w:rsidRPr="00C1179C">
        <w:rPr>
          <w:i/>
          <w:iCs/>
          <w:color w:val="222222"/>
          <w:sz w:val="22"/>
          <w:szCs w:val="22"/>
        </w:rPr>
        <w:t>Veterinary Anesthetic and Monitoring Equipment</w:t>
      </w:r>
      <w:r w:rsidRPr="00C1179C">
        <w:rPr>
          <w:color w:val="222222"/>
          <w:sz w:val="22"/>
          <w:szCs w:val="22"/>
        </w:rPr>
        <w:t xml:space="preserve"> (2018): 461.</w:t>
      </w:r>
    </w:p>
    <w:p w14:paraId="174D52DC" w14:textId="77777777" w:rsidR="00352B7E" w:rsidRPr="00C1179C" w:rsidRDefault="00352B7E" w:rsidP="00352B7E">
      <w:pPr>
        <w:pStyle w:val="ListParagraph"/>
        <w:rPr>
          <w:sz w:val="22"/>
          <w:szCs w:val="22"/>
        </w:rPr>
      </w:pPr>
    </w:p>
    <w:p w14:paraId="569E7076" w14:textId="6D3744FD" w:rsidR="00352B7E" w:rsidRPr="00C1179C" w:rsidRDefault="00352B7E" w:rsidP="00352B7E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sz w:val="22"/>
          <w:szCs w:val="22"/>
        </w:rPr>
        <w:t xml:space="preserve">Flecknell, Paul. Laboratory animal </w:t>
      </w:r>
      <w:proofErr w:type="spellStart"/>
      <w:r w:rsidRPr="00C1179C">
        <w:rPr>
          <w:sz w:val="22"/>
          <w:szCs w:val="22"/>
        </w:rPr>
        <w:t>anaesthesia</w:t>
      </w:r>
      <w:proofErr w:type="spellEnd"/>
      <w:r w:rsidRPr="00C1179C">
        <w:rPr>
          <w:sz w:val="22"/>
          <w:szCs w:val="22"/>
        </w:rPr>
        <w:t>. Academic Press, 2015.</w:t>
      </w:r>
    </w:p>
    <w:p w14:paraId="416F5727" w14:textId="77777777" w:rsidR="00B80B78" w:rsidRPr="00C1179C" w:rsidRDefault="00B80B78" w:rsidP="00B80B78">
      <w:pPr>
        <w:pStyle w:val="ListParagraph"/>
        <w:rPr>
          <w:sz w:val="22"/>
          <w:szCs w:val="22"/>
        </w:rPr>
      </w:pPr>
    </w:p>
    <w:p w14:paraId="00575302" w14:textId="2E71FD7F" w:rsidR="00E126C0" w:rsidRPr="00C1179C" w:rsidRDefault="00B37D96" w:rsidP="00B37D96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sz w:val="22"/>
          <w:szCs w:val="22"/>
        </w:rPr>
        <w:t xml:space="preserve">Leite, S., Oliveira-Pinto, J., Tavares-Silva, M., </w:t>
      </w:r>
      <w:proofErr w:type="spellStart"/>
      <w:r w:rsidRPr="00C1179C">
        <w:rPr>
          <w:sz w:val="22"/>
          <w:szCs w:val="22"/>
        </w:rPr>
        <w:t>Abdellatif</w:t>
      </w:r>
      <w:proofErr w:type="spellEnd"/>
      <w:r w:rsidRPr="00C1179C">
        <w:rPr>
          <w:sz w:val="22"/>
          <w:szCs w:val="22"/>
        </w:rPr>
        <w:t xml:space="preserve">, M., </w:t>
      </w:r>
      <w:proofErr w:type="spellStart"/>
      <w:r w:rsidRPr="00C1179C">
        <w:rPr>
          <w:sz w:val="22"/>
          <w:szCs w:val="22"/>
        </w:rPr>
        <w:t>Fontoura</w:t>
      </w:r>
      <w:proofErr w:type="spellEnd"/>
      <w:r w:rsidRPr="00C1179C">
        <w:rPr>
          <w:sz w:val="22"/>
          <w:szCs w:val="22"/>
        </w:rPr>
        <w:t xml:space="preserve">, D., </w:t>
      </w:r>
      <w:proofErr w:type="spellStart"/>
      <w:r w:rsidRPr="00C1179C">
        <w:rPr>
          <w:sz w:val="22"/>
          <w:szCs w:val="22"/>
        </w:rPr>
        <w:t>Falcão-Pires</w:t>
      </w:r>
      <w:proofErr w:type="spellEnd"/>
      <w:r w:rsidRPr="00C1179C">
        <w:rPr>
          <w:sz w:val="22"/>
          <w:szCs w:val="22"/>
        </w:rPr>
        <w:t xml:space="preserve">, I., Leite-Moreira, A.F. and </w:t>
      </w:r>
      <w:proofErr w:type="spellStart"/>
      <w:r w:rsidRPr="00C1179C">
        <w:rPr>
          <w:sz w:val="22"/>
          <w:szCs w:val="22"/>
        </w:rPr>
        <w:t>Lourenço</w:t>
      </w:r>
      <w:proofErr w:type="spellEnd"/>
      <w:r w:rsidRPr="00C1179C">
        <w:rPr>
          <w:sz w:val="22"/>
          <w:szCs w:val="22"/>
        </w:rPr>
        <w:t>, A.P., 2015. Echocardiography and invasive hemodynamics during stress testing for diagnosis of heart failure with preserved ejection fraction: an experimental study. American Journal of Physiology-Heart and Circulatory Physiology, 308(12), pp.H1556-H1563.</w:t>
      </w:r>
      <w:r w:rsidR="00E126C0" w:rsidRPr="00C1179C">
        <w:rPr>
          <w:sz w:val="22"/>
          <w:szCs w:val="22"/>
        </w:rPr>
        <w:br/>
      </w:r>
    </w:p>
    <w:p w14:paraId="64C3100F" w14:textId="04440DC9" w:rsidR="00C23572" w:rsidRPr="00C1179C" w:rsidRDefault="0075360A" w:rsidP="0075360A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sz w:val="22"/>
          <w:szCs w:val="22"/>
        </w:rPr>
        <w:t>Leite, Sara, et al. "Afterload-induced diastolic dysfunction contributes to high filling pressures in experimental heart failure with preserved ejection fraction." American Journal of Physiology-Heart and Circulatory Physiology 309.10 (2015): H1648-H1654.</w:t>
      </w:r>
      <w:r w:rsidR="00C23572" w:rsidRPr="00C1179C">
        <w:rPr>
          <w:sz w:val="22"/>
          <w:szCs w:val="22"/>
        </w:rPr>
        <w:br/>
      </w:r>
    </w:p>
    <w:p w14:paraId="311829AD" w14:textId="4DCB1DD3" w:rsidR="00E126C0" w:rsidRPr="00C1179C" w:rsidRDefault="00C23572" w:rsidP="0075360A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color w:val="222222"/>
          <w:sz w:val="22"/>
          <w:szCs w:val="22"/>
        </w:rPr>
        <w:t xml:space="preserve">Mendes, P., </w:t>
      </w:r>
      <w:proofErr w:type="spellStart"/>
      <w:r w:rsidRPr="00C1179C">
        <w:rPr>
          <w:color w:val="222222"/>
          <w:sz w:val="22"/>
          <w:szCs w:val="22"/>
        </w:rPr>
        <w:t>Martinho</w:t>
      </w:r>
      <w:proofErr w:type="spellEnd"/>
      <w:r w:rsidRPr="00C1179C">
        <w:rPr>
          <w:color w:val="222222"/>
          <w:sz w:val="22"/>
          <w:szCs w:val="22"/>
        </w:rPr>
        <w:t xml:space="preserve">, R., </w:t>
      </w:r>
      <w:proofErr w:type="spellStart"/>
      <w:r w:rsidRPr="00C1179C">
        <w:rPr>
          <w:color w:val="222222"/>
          <w:sz w:val="22"/>
          <w:szCs w:val="22"/>
        </w:rPr>
        <w:t>Leite</w:t>
      </w:r>
      <w:proofErr w:type="spellEnd"/>
      <w:r w:rsidRPr="00C1179C">
        <w:rPr>
          <w:color w:val="222222"/>
          <w:sz w:val="22"/>
          <w:szCs w:val="22"/>
        </w:rPr>
        <w:t>, S., Maia-</w:t>
      </w:r>
      <w:proofErr w:type="spellStart"/>
      <w:r w:rsidRPr="00C1179C">
        <w:rPr>
          <w:color w:val="222222"/>
          <w:sz w:val="22"/>
          <w:szCs w:val="22"/>
        </w:rPr>
        <w:t>Moço</w:t>
      </w:r>
      <w:proofErr w:type="spellEnd"/>
      <w:r w:rsidRPr="00C1179C">
        <w:rPr>
          <w:color w:val="222222"/>
          <w:sz w:val="22"/>
          <w:szCs w:val="22"/>
        </w:rPr>
        <w:t xml:space="preserve">, L., </w:t>
      </w:r>
      <w:proofErr w:type="spellStart"/>
      <w:r w:rsidRPr="00C1179C">
        <w:rPr>
          <w:color w:val="222222"/>
          <w:sz w:val="22"/>
          <w:szCs w:val="22"/>
        </w:rPr>
        <w:t>Leite</w:t>
      </w:r>
      <w:proofErr w:type="spellEnd"/>
      <w:r w:rsidRPr="00C1179C">
        <w:rPr>
          <w:color w:val="222222"/>
          <w:sz w:val="22"/>
          <w:szCs w:val="22"/>
        </w:rPr>
        <w:t xml:space="preserve">-Moreira, A. F., </w:t>
      </w:r>
      <w:proofErr w:type="spellStart"/>
      <w:r w:rsidRPr="00C1179C">
        <w:rPr>
          <w:color w:val="222222"/>
          <w:sz w:val="22"/>
          <w:szCs w:val="22"/>
        </w:rPr>
        <w:t>Lourenço</w:t>
      </w:r>
      <w:proofErr w:type="spellEnd"/>
      <w:r w:rsidRPr="00C1179C">
        <w:rPr>
          <w:color w:val="222222"/>
          <w:sz w:val="22"/>
          <w:szCs w:val="22"/>
        </w:rPr>
        <w:t xml:space="preserve">, A. P., &amp; Moreira-Rodrigues, M. (2018). Chronic exercise induces pathological left ventricular hypertrophy in adrenaline-deficient mice. </w:t>
      </w:r>
      <w:r w:rsidRPr="00C1179C">
        <w:rPr>
          <w:i/>
          <w:iCs/>
          <w:color w:val="222222"/>
          <w:sz w:val="22"/>
          <w:szCs w:val="22"/>
        </w:rPr>
        <w:t>International journal of cardiology</w:t>
      </w:r>
      <w:r w:rsidRPr="00C1179C">
        <w:rPr>
          <w:color w:val="222222"/>
          <w:sz w:val="22"/>
          <w:szCs w:val="22"/>
        </w:rPr>
        <w:t xml:space="preserve">, </w:t>
      </w:r>
      <w:r w:rsidRPr="00C1179C">
        <w:rPr>
          <w:i/>
          <w:iCs/>
          <w:color w:val="222222"/>
          <w:sz w:val="22"/>
          <w:szCs w:val="22"/>
        </w:rPr>
        <w:t>253</w:t>
      </w:r>
      <w:r w:rsidRPr="00C1179C">
        <w:rPr>
          <w:color w:val="222222"/>
          <w:sz w:val="22"/>
          <w:szCs w:val="22"/>
        </w:rPr>
        <w:t>, 113-119.</w:t>
      </w:r>
      <w:r w:rsidR="00DD147D" w:rsidRPr="00C1179C">
        <w:rPr>
          <w:sz w:val="22"/>
          <w:szCs w:val="22"/>
        </w:rPr>
        <w:br/>
      </w:r>
    </w:p>
    <w:p w14:paraId="383C952B" w14:textId="59AF3CC8" w:rsidR="00C23572" w:rsidRPr="00C1179C" w:rsidRDefault="00DD147D" w:rsidP="00DD147D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sz w:val="22"/>
          <w:szCs w:val="22"/>
        </w:rPr>
        <w:t>Saiki, Hirofumi, et al. "Experimental Cardiac Radiation Exposure Induces Ventricular Diastolic Dysfunction with Preserved Ejection Fraction." American Journal of Physiology-Heart and Circulatory Physiology (2017): ajpheart-00124.</w:t>
      </w:r>
      <w:r w:rsidR="00C23572" w:rsidRPr="00C1179C">
        <w:rPr>
          <w:sz w:val="22"/>
          <w:szCs w:val="22"/>
        </w:rPr>
        <w:br/>
      </w:r>
    </w:p>
    <w:p w14:paraId="59465391" w14:textId="32BBA28B" w:rsidR="00C23572" w:rsidRPr="00C1179C" w:rsidRDefault="00C23572" w:rsidP="00DD147D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color w:val="222222"/>
          <w:sz w:val="22"/>
          <w:szCs w:val="22"/>
        </w:rPr>
        <w:t>*</w:t>
      </w:r>
      <w:r w:rsidRPr="00C1179C">
        <w:rPr>
          <w:color w:val="222222"/>
          <w:sz w:val="22"/>
          <w:szCs w:val="22"/>
        </w:rPr>
        <w:t xml:space="preserve">da Silva </w:t>
      </w:r>
      <w:proofErr w:type="spellStart"/>
      <w:r w:rsidRPr="00C1179C">
        <w:rPr>
          <w:color w:val="222222"/>
          <w:sz w:val="22"/>
          <w:szCs w:val="22"/>
        </w:rPr>
        <w:t>Martinho</w:t>
      </w:r>
      <w:proofErr w:type="spellEnd"/>
      <w:r w:rsidRPr="00C1179C">
        <w:rPr>
          <w:color w:val="222222"/>
          <w:sz w:val="22"/>
          <w:szCs w:val="22"/>
        </w:rPr>
        <w:t>, Raquel. "Role of epinephrine in cardiovascular function after chronic exercise." (2016).</w:t>
      </w:r>
      <w:r w:rsidRPr="00C1179C">
        <w:rPr>
          <w:sz w:val="22"/>
          <w:szCs w:val="22"/>
        </w:rPr>
        <w:br/>
      </w:r>
    </w:p>
    <w:p w14:paraId="71D0C1D0" w14:textId="1A1344B4" w:rsidR="00DD147D" w:rsidRPr="00C1179C" w:rsidRDefault="00C23572" w:rsidP="00DD147D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color w:val="222222"/>
          <w:sz w:val="22"/>
          <w:szCs w:val="22"/>
        </w:rPr>
        <w:t>Shih, Andre. "</w:t>
      </w:r>
      <w:proofErr w:type="gramStart"/>
      <w:r w:rsidRPr="00C1179C">
        <w:rPr>
          <w:color w:val="222222"/>
          <w:sz w:val="22"/>
          <w:szCs w:val="22"/>
        </w:rPr>
        <w:t>anesthesia</w:t>
      </w:r>
      <w:proofErr w:type="gramEnd"/>
      <w:r w:rsidRPr="00C1179C">
        <w:rPr>
          <w:color w:val="222222"/>
          <w:sz w:val="22"/>
          <w:szCs w:val="22"/>
        </w:rPr>
        <w:t xml:space="preserve"> monitoring." </w:t>
      </w:r>
      <w:r w:rsidRPr="00C1179C">
        <w:rPr>
          <w:i/>
          <w:iCs/>
          <w:color w:val="222222"/>
          <w:sz w:val="22"/>
          <w:szCs w:val="22"/>
        </w:rPr>
        <w:t>Handbook of Laboratory Animal Anesthesia and Pain Management: Rodents</w:t>
      </w:r>
      <w:r w:rsidRPr="00C1179C">
        <w:rPr>
          <w:color w:val="222222"/>
          <w:sz w:val="22"/>
          <w:szCs w:val="22"/>
        </w:rPr>
        <w:t xml:space="preserve"> (2017): 75.</w:t>
      </w:r>
      <w:r w:rsidRPr="00C1179C">
        <w:rPr>
          <w:sz w:val="22"/>
          <w:szCs w:val="22"/>
        </w:rPr>
        <w:br/>
      </w:r>
    </w:p>
    <w:p w14:paraId="41D17B3C" w14:textId="2645CDD7" w:rsidR="00C23572" w:rsidRPr="00C1179C" w:rsidRDefault="00C23572" w:rsidP="00DD147D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proofErr w:type="spellStart"/>
      <w:r w:rsidRPr="00C1179C">
        <w:rPr>
          <w:color w:val="222222"/>
          <w:sz w:val="22"/>
          <w:szCs w:val="22"/>
        </w:rPr>
        <w:t>Skrzypecki</w:t>
      </w:r>
      <w:proofErr w:type="spellEnd"/>
      <w:r w:rsidRPr="00C1179C">
        <w:rPr>
          <w:color w:val="222222"/>
          <w:sz w:val="22"/>
          <w:szCs w:val="22"/>
        </w:rPr>
        <w:t xml:space="preserve">, Janusz, </w:t>
      </w:r>
      <w:proofErr w:type="spellStart"/>
      <w:r w:rsidRPr="00C1179C">
        <w:rPr>
          <w:color w:val="222222"/>
          <w:sz w:val="22"/>
          <w:szCs w:val="22"/>
        </w:rPr>
        <w:t>Tymoteusz</w:t>
      </w:r>
      <w:proofErr w:type="spellEnd"/>
      <w:r w:rsidRPr="00C1179C">
        <w:rPr>
          <w:color w:val="222222"/>
          <w:sz w:val="22"/>
          <w:szCs w:val="22"/>
        </w:rPr>
        <w:t xml:space="preserve"> </w:t>
      </w:r>
      <w:proofErr w:type="spellStart"/>
      <w:r w:rsidRPr="00C1179C">
        <w:rPr>
          <w:color w:val="222222"/>
          <w:sz w:val="22"/>
          <w:szCs w:val="22"/>
        </w:rPr>
        <w:t>Zera</w:t>
      </w:r>
      <w:proofErr w:type="spellEnd"/>
      <w:r w:rsidRPr="00C1179C">
        <w:rPr>
          <w:color w:val="222222"/>
          <w:sz w:val="22"/>
          <w:szCs w:val="22"/>
        </w:rPr>
        <w:t xml:space="preserve">, and Marcin </w:t>
      </w:r>
      <w:proofErr w:type="spellStart"/>
      <w:r w:rsidRPr="00C1179C">
        <w:rPr>
          <w:color w:val="222222"/>
          <w:sz w:val="22"/>
          <w:szCs w:val="22"/>
        </w:rPr>
        <w:t>Ufnal</w:t>
      </w:r>
      <w:proofErr w:type="spellEnd"/>
      <w:r w:rsidRPr="00C1179C">
        <w:rPr>
          <w:color w:val="222222"/>
          <w:sz w:val="22"/>
          <w:szCs w:val="22"/>
        </w:rPr>
        <w:t xml:space="preserve">. "Butyrate, a Gut Bacterial Metabolite, Lowers Intraocular Pressure in Normotensive </w:t>
      </w:r>
      <w:proofErr w:type="gramStart"/>
      <w:r w:rsidRPr="00C1179C">
        <w:rPr>
          <w:color w:val="222222"/>
          <w:sz w:val="22"/>
          <w:szCs w:val="22"/>
        </w:rPr>
        <w:t>But</w:t>
      </w:r>
      <w:proofErr w:type="gramEnd"/>
      <w:r w:rsidRPr="00C1179C">
        <w:rPr>
          <w:color w:val="222222"/>
          <w:sz w:val="22"/>
          <w:szCs w:val="22"/>
        </w:rPr>
        <w:t xml:space="preserve"> Not in Hypertensive Rats." </w:t>
      </w:r>
      <w:r w:rsidRPr="00C1179C">
        <w:rPr>
          <w:i/>
          <w:iCs/>
          <w:color w:val="222222"/>
          <w:sz w:val="22"/>
          <w:szCs w:val="22"/>
        </w:rPr>
        <w:t>Journal of glaucoma</w:t>
      </w:r>
      <w:r w:rsidRPr="00C1179C">
        <w:rPr>
          <w:color w:val="222222"/>
          <w:sz w:val="22"/>
          <w:szCs w:val="22"/>
        </w:rPr>
        <w:t xml:space="preserve"> 27.9 (2018): 823-827.</w:t>
      </w:r>
    </w:p>
    <w:p w14:paraId="355AD604" w14:textId="77777777" w:rsidR="00957648" w:rsidRPr="00C1179C" w:rsidRDefault="00957648" w:rsidP="00957648">
      <w:pPr>
        <w:pStyle w:val="ListParagraph"/>
        <w:spacing w:after="160" w:line="259" w:lineRule="auto"/>
        <w:rPr>
          <w:sz w:val="22"/>
          <w:szCs w:val="22"/>
        </w:rPr>
      </w:pPr>
    </w:p>
    <w:p w14:paraId="211B7A61" w14:textId="77777777" w:rsidR="00087005" w:rsidRPr="00C1179C" w:rsidRDefault="00957648" w:rsidP="00957648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sz w:val="22"/>
          <w:szCs w:val="22"/>
        </w:rPr>
        <w:t xml:space="preserve">Sultan, </w:t>
      </w:r>
      <w:proofErr w:type="spellStart"/>
      <w:r w:rsidRPr="00C1179C">
        <w:rPr>
          <w:sz w:val="22"/>
          <w:szCs w:val="22"/>
        </w:rPr>
        <w:t>Firas</w:t>
      </w:r>
      <w:proofErr w:type="spellEnd"/>
      <w:r w:rsidRPr="00C1179C">
        <w:rPr>
          <w:sz w:val="22"/>
          <w:szCs w:val="22"/>
        </w:rPr>
        <w:t xml:space="preserve">, David P. </w:t>
      </w:r>
      <w:proofErr w:type="spellStart"/>
      <w:r w:rsidRPr="00C1179C">
        <w:rPr>
          <w:sz w:val="22"/>
          <w:szCs w:val="22"/>
        </w:rPr>
        <w:t>Klemer</w:t>
      </w:r>
      <w:proofErr w:type="spellEnd"/>
      <w:r w:rsidRPr="00C1179C">
        <w:rPr>
          <w:sz w:val="22"/>
          <w:szCs w:val="22"/>
        </w:rPr>
        <w:t xml:space="preserve">, and Katie M. Oaks. "Instrumentation for small-animal </w:t>
      </w:r>
      <w:proofErr w:type="spellStart"/>
      <w:r w:rsidRPr="00C1179C">
        <w:rPr>
          <w:sz w:val="22"/>
          <w:szCs w:val="22"/>
        </w:rPr>
        <w:t>capnometry</w:t>
      </w:r>
      <w:proofErr w:type="spellEnd"/>
      <w:r w:rsidRPr="00C1179C">
        <w:rPr>
          <w:sz w:val="22"/>
          <w:szCs w:val="22"/>
        </w:rPr>
        <w:t>." Engineering in Medicine and Biology Society, 2009. EMBC 2009. Annual International Conference of the IEEE. IEEE, 2009.</w:t>
      </w:r>
    </w:p>
    <w:p w14:paraId="4FF26D9D" w14:textId="77777777" w:rsidR="00087005" w:rsidRPr="00C1179C" w:rsidRDefault="00087005" w:rsidP="00087005">
      <w:pPr>
        <w:pStyle w:val="ListParagraph"/>
        <w:rPr>
          <w:sz w:val="22"/>
          <w:szCs w:val="22"/>
        </w:rPr>
      </w:pPr>
    </w:p>
    <w:p w14:paraId="7211D12D" w14:textId="0B29A27C" w:rsidR="00957648" w:rsidRPr="00C1179C" w:rsidRDefault="00087005" w:rsidP="00087005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sz w:val="22"/>
          <w:szCs w:val="22"/>
        </w:rPr>
        <w:t xml:space="preserve">Tavares-Silva, Marta, et al. "Dose–Response Head-to-Head Comparison of </w:t>
      </w:r>
      <w:proofErr w:type="spellStart"/>
      <w:r w:rsidRPr="00C1179C">
        <w:rPr>
          <w:sz w:val="22"/>
          <w:szCs w:val="22"/>
        </w:rPr>
        <w:t>Inodilators</w:t>
      </w:r>
      <w:proofErr w:type="spellEnd"/>
      <w:r w:rsidRPr="00C1179C">
        <w:rPr>
          <w:sz w:val="22"/>
          <w:szCs w:val="22"/>
        </w:rPr>
        <w:t xml:space="preserve"> </w:t>
      </w:r>
      <w:proofErr w:type="spellStart"/>
      <w:r w:rsidRPr="00C1179C">
        <w:rPr>
          <w:sz w:val="22"/>
          <w:szCs w:val="22"/>
        </w:rPr>
        <w:t>Dobutamine</w:t>
      </w:r>
      <w:proofErr w:type="spellEnd"/>
      <w:r w:rsidRPr="00C1179C">
        <w:rPr>
          <w:sz w:val="22"/>
          <w:szCs w:val="22"/>
        </w:rPr>
        <w:t xml:space="preserve">, </w:t>
      </w:r>
      <w:proofErr w:type="spellStart"/>
      <w:r w:rsidRPr="00C1179C">
        <w:rPr>
          <w:sz w:val="22"/>
          <w:szCs w:val="22"/>
        </w:rPr>
        <w:t>Milrinone</w:t>
      </w:r>
      <w:proofErr w:type="spellEnd"/>
      <w:r w:rsidRPr="00C1179C">
        <w:rPr>
          <w:sz w:val="22"/>
          <w:szCs w:val="22"/>
        </w:rPr>
        <w:t xml:space="preserve">, and </w:t>
      </w:r>
      <w:proofErr w:type="spellStart"/>
      <w:r w:rsidRPr="00C1179C">
        <w:rPr>
          <w:sz w:val="22"/>
          <w:szCs w:val="22"/>
        </w:rPr>
        <w:t>Levosimendan</w:t>
      </w:r>
      <w:proofErr w:type="spellEnd"/>
      <w:r w:rsidRPr="00C1179C">
        <w:rPr>
          <w:sz w:val="22"/>
          <w:szCs w:val="22"/>
        </w:rPr>
        <w:t xml:space="preserve"> in Chronic Experimental Pulmonary Hypertension." Journal of Cardiovascular Pharmacology and Therapeutics (2017): 1074248417696818.</w:t>
      </w:r>
      <w:r w:rsidR="00957648" w:rsidRPr="00C1179C">
        <w:rPr>
          <w:sz w:val="22"/>
          <w:szCs w:val="22"/>
        </w:rPr>
        <w:br/>
      </w:r>
    </w:p>
    <w:p w14:paraId="0703A34D" w14:textId="77777777" w:rsidR="00E126C0" w:rsidRPr="00C1179C" w:rsidRDefault="00E126C0" w:rsidP="00E126C0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proofErr w:type="spellStart"/>
      <w:r w:rsidRPr="00C1179C">
        <w:rPr>
          <w:sz w:val="22"/>
          <w:szCs w:val="22"/>
        </w:rPr>
        <w:t>Toth</w:t>
      </w:r>
      <w:proofErr w:type="spellEnd"/>
      <w:r w:rsidRPr="00C1179C">
        <w:rPr>
          <w:sz w:val="22"/>
          <w:szCs w:val="22"/>
        </w:rPr>
        <w:t xml:space="preserve">, Peter, Stefano </w:t>
      </w:r>
      <w:proofErr w:type="spellStart"/>
      <w:r w:rsidRPr="00C1179C">
        <w:rPr>
          <w:sz w:val="22"/>
          <w:szCs w:val="22"/>
        </w:rPr>
        <w:t>Tarantini</w:t>
      </w:r>
      <w:proofErr w:type="spellEnd"/>
      <w:r w:rsidRPr="00C1179C">
        <w:rPr>
          <w:sz w:val="22"/>
          <w:szCs w:val="22"/>
        </w:rPr>
        <w:t xml:space="preserve">, </w:t>
      </w:r>
      <w:proofErr w:type="spellStart"/>
      <w:r w:rsidRPr="00C1179C">
        <w:rPr>
          <w:sz w:val="22"/>
          <w:szCs w:val="22"/>
        </w:rPr>
        <w:t>Zsuzsanna</w:t>
      </w:r>
      <w:proofErr w:type="spellEnd"/>
      <w:r w:rsidRPr="00C1179C">
        <w:rPr>
          <w:sz w:val="22"/>
          <w:szCs w:val="22"/>
        </w:rPr>
        <w:t xml:space="preserve"> </w:t>
      </w:r>
      <w:proofErr w:type="spellStart"/>
      <w:r w:rsidRPr="00C1179C">
        <w:rPr>
          <w:sz w:val="22"/>
          <w:szCs w:val="22"/>
        </w:rPr>
        <w:t>Tucsek</w:t>
      </w:r>
      <w:proofErr w:type="spellEnd"/>
      <w:r w:rsidRPr="00C1179C">
        <w:rPr>
          <w:sz w:val="22"/>
          <w:szCs w:val="22"/>
        </w:rPr>
        <w:t xml:space="preserve">, Nicole M. </w:t>
      </w:r>
      <w:proofErr w:type="spellStart"/>
      <w:r w:rsidRPr="00C1179C">
        <w:rPr>
          <w:sz w:val="22"/>
          <w:szCs w:val="22"/>
        </w:rPr>
        <w:t>Ashpole</w:t>
      </w:r>
      <w:proofErr w:type="spellEnd"/>
      <w:r w:rsidRPr="00C1179C">
        <w:rPr>
          <w:sz w:val="22"/>
          <w:szCs w:val="22"/>
        </w:rPr>
        <w:t xml:space="preserve">, Danuta Sosnowska, </w:t>
      </w:r>
      <w:proofErr w:type="spellStart"/>
      <w:r w:rsidRPr="00C1179C">
        <w:rPr>
          <w:sz w:val="22"/>
          <w:szCs w:val="22"/>
        </w:rPr>
        <w:t>Tripti</w:t>
      </w:r>
      <w:proofErr w:type="spellEnd"/>
      <w:r w:rsidRPr="00C1179C">
        <w:rPr>
          <w:sz w:val="22"/>
          <w:szCs w:val="22"/>
        </w:rPr>
        <w:t xml:space="preserve"> </w:t>
      </w:r>
      <w:proofErr w:type="spellStart"/>
      <w:r w:rsidRPr="00C1179C">
        <w:rPr>
          <w:sz w:val="22"/>
          <w:szCs w:val="22"/>
        </w:rPr>
        <w:t>Gautam</w:t>
      </w:r>
      <w:proofErr w:type="spellEnd"/>
      <w:r w:rsidRPr="00C1179C">
        <w:rPr>
          <w:sz w:val="22"/>
          <w:szCs w:val="22"/>
        </w:rPr>
        <w:t xml:space="preserve">, Praveen </w:t>
      </w:r>
      <w:proofErr w:type="spellStart"/>
      <w:r w:rsidRPr="00C1179C">
        <w:rPr>
          <w:sz w:val="22"/>
          <w:szCs w:val="22"/>
        </w:rPr>
        <w:t>Ballabh</w:t>
      </w:r>
      <w:proofErr w:type="spellEnd"/>
      <w:r w:rsidRPr="00C1179C">
        <w:rPr>
          <w:sz w:val="22"/>
          <w:szCs w:val="22"/>
        </w:rPr>
        <w:t xml:space="preserve"> et al. "Resveratrol treatment rescues neurovascular coupling in aged mice: role of improved </w:t>
      </w:r>
      <w:proofErr w:type="spellStart"/>
      <w:r w:rsidRPr="00C1179C">
        <w:rPr>
          <w:sz w:val="22"/>
          <w:szCs w:val="22"/>
        </w:rPr>
        <w:t>cerebromicrovascular</w:t>
      </w:r>
      <w:proofErr w:type="spellEnd"/>
      <w:r w:rsidRPr="00C1179C">
        <w:rPr>
          <w:sz w:val="22"/>
          <w:szCs w:val="22"/>
        </w:rPr>
        <w:t xml:space="preserve"> endothelial function and downregulation of NADPH oxidase." American Journal of Physiology-Heart and Circulatory Physiology 306, no. 3 (2014): H299-H308.</w:t>
      </w:r>
      <w:r w:rsidRPr="00C1179C">
        <w:rPr>
          <w:sz w:val="22"/>
          <w:szCs w:val="22"/>
        </w:rPr>
        <w:br/>
      </w:r>
    </w:p>
    <w:p w14:paraId="61E0F5B1" w14:textId="24C51829" w:rsidR="00343C88" w:rsidRPr="00C1179C" w:rsidRDefault="00E126C0" w:rsidP="00E126C0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proofErr w:type="spellStart"/>
      <w:r w:rsidRPr="00C1179C">
        <w:rPr>
          <w:sz w:val="22"/>
          <w:szCs w:val="22"/>
        </w:rPr>
        <w:t>Tremoleda</w:t>
      </w:r>
      <w:proofErr w:type="spellEnd"/>
      <w:r w:rsidRPr="00C1179C">
        <w:rPr>
          <w:sz w:val="22"/>
          <w:szCs w:val="22"/>
        </w:rPr>
        <w:t xml:space="preserve">, Jordi L., Angela </w:t>
      </w:r>
      <w:proofErr w:type="spellStart"/>
      <w:r w:rsidRPr="00C1179C">
        <w:rPr>
          <w:sz w:val="22"/>
          <w:szCs w:val="22"/>
        </w:rPr>
        <w:t>Kerton</w:t>
      </w:r>
      <w:proofErr w:type="spellEnd"/>
      <w:r w:rsidRPr="00C1179C">
        <w:rPr>
          <w:sz w:val="22"/>
          <w:szCs w:val="22"/>
        </w:rPr>
        <w:t xml:space="preserve">, and Willy </w:t>
      </w:r>
      <w:proofErr w:type="spellStart"/>
      <w:r w:rsidRPr="00C1179C">
        <w:rPr>
          <w:sz w:val="22"/>
          <w:szCs w:val="22"/>
        </w:rPr>
        <w:t>Gsell</w:t>
      </w:r>
      <w:proofErr w:type="spellEnd"/>
      <w:r w:rsidRPr="00C1179C">
        <w:rPr>
          <w:sz w:val="22"/>
          <w:szCs w:val="22"/>
        </w:rPr>
        <w:t>. "</w:t>
      </w:r>
      <w:proofErr w:type="spellStart"/>
      <w:r w:rsidRPr="00C1179C">
        <w:rPr>
          <w:sz w:val="22"/>
          <w:szCs w:val="22"/>
        </w:rPr>
        <w:t>Anaesthesia</w:t>
      </w:r>
      <w:proofErr w:type="spellEnd"/>
      <w:r w:rsidRPr="00C1179C">
        <w:rPr>
          <w:sz w:val="22"/>
          <w:szCs w:val="22"/>
        </w:rPr>
        <w:t xml:space="preserve"> and physiological monitoring during in vivo imaging of laboratory rodents: considerations on experimental outcomes and animal welfare." EJNMMI research 2, no. 1 (2012): 1-23. </w:t>
      </w:r>
      <w:r w:rsidR="00C23572" w:rsidRPr="00C1179C">
        <w:rPr>
          <w:sz w:val="22"/>
          <w:szCs w:val="22"/>
        </w:rPr>
        <w:br/>
      </w:r>
    </w:p>
    <w:p w14:paraId="4C7F1EC8" w14:textId="26A86205" w:rsidR="00C23572" w:rsidRPr="00C1179C" w:rsidRDefault="00C23572" w:rsidP="00E126C0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proofErr w:type="spellStart"/>
      <w:r w:rsidRPr="00C1179C">
        <w:rPr>
          <w:color w:val="222222"/>
          <w:sz w:val="22"/>
          <w:szCs w:val="22"/>
        </w:rPr>
        <w:t>Tremoleda</w:t>
      </w:r>
      <w:proofErr w:type="spellEnd"/>
      <w:r w:rsidRPr="00C1179C">
        <w:rPr>
          <w:color w:val="222222"/>
          <w:sz w:val="22"/>
          <w:szCs w:val="22"/>
        </w:rPr>
        <w:t xml:space="preserve">, Jordi L., Sven </w:t>
      </w:r>
      <w:proofErr w:type="spellStart"/>
      <w:r w:rsidRPr="00C1179C">
        <w:rPr>
          <w:color w:val="222222"/>
          <w:sz w:val="22"/>
          <w:szCs w:val="22"/>
        </w:rPr>
        <w:t>Macholl</w:t>
      </w:r>
      <w:proofErr w:type="spellEnd"/>
      <w:r w:rsidRPr="00C1179C">
        <w:rPr>
          <w:color w:val="222222"/>
          <w:sz w:val="22"/>
          <w:szCs w:val="22"/>
        </w:rPr>
        <w:t xml:space="preserve">, and Jane K. </w:t>
      </w:r>
      <w:proofErr w:type="spellStart"/>
      <w:r w:rsidRPr="00C1179C">
        <w:rPr>
          <w:color w:val="222222"/>
          <w:sz w:val="22"/>
          <w:szCs w:val="22"/>
        </w:rPr>
        <w:t>Sosabowski</w:t>
      </w:r>
      <w:proofErr w:type="spellEnd"/>
      <w:r w:rsidRPr="00C1179C">
        <w:rPr>
          <w:color w:val="222222"/>
          <w:sz w:val="22"/>
          <w:szCs w:val="22"/>
        </w:rPr>
        <w:t xml:space="preserve">. "Anesthesia and Monitoring of Animals </w:t>
      </w:r>
      <w:proofErr w:type="gramStart"/>
      <w:r w:rsidRPr="00C1179C">
        <w:rPr>
          <w:color w:val="222222"/>
          <w:sz w:val="22"/>
          <w:szCs w:val="22"/>
        </w:rPr>
        <w:t>During</w:t>
      </w:r>
      <w:proofErr w:type="gramEnd"/>
      <w:r w:rsidRPr="00C1179C">
        <w:rPr>
          <w:color w:val="222222"/>
          <w:sz w:val="22"/>
          <w:szCs w:val="22"/>
        </w:rPr>
        <w:t xml:space="preserve"> MRI Studies." </w:t>
      </w:r>
      <w:r w:rsidRPr="00C1179C">
        <w:rPr>
          <w:i/>
          <w:iCs/>
          <w:color w:val="222222"/>
          <w:sz w:val="22"/>
          <w:szCs w:val="22"/>
        </w:rPr>
        <w:t>Preclinical MRI</w:t>
      </w:r>
      <w:r w:rsidRPr="00C1179C">
        <w:rPr>
          <w:color w:val="222222"/>
          <w:sz w:val="22"/>
          <w:szCs w:val="22"/>
        </w:rPr>
        <w:t>. Humana Press, New York, NY, 2018. 423-439.</w:t>
      </w:r>
    </w:p>
    <w:p w14:paraId="6E3737B4" w14:textId="77777777" w:rsidR="00343C88" w:rsidRPr="00C1179C" w:rsidRDefault="00343C88" w:rsidP="00343C88">
      <w:pPr>
        <w:pStyle w:val="ListParagraph"/>
        <w:spacing w:after="160" w:line="259" w:lineRule="auto"/>
        <w:rPr>
          <w:sz w:val="22"/>
          <w:szCs w:val="22"/>
        </w:rPr>
      </w:pPr>
    </w:p>
    <w:p w14:paraId="3869F1B4" w14:textId="77777777" w:rsidR="00C23572" w:rsidRPr="00C1179C" w:rsidRDefault="00343C88" w:rsidP="00343C88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proofErr w:type="spellStart"/>
      <w:r w:rsidRPr="00C1179C">
        <w:rPr>
          <w:sz w:val="22"/>
          <w:szCs w:val="22"/>
        </w:rPr>
        <w:lastRenderedPageBreak/>
        <w:t>Ungvari</w:t>
      </w:r>
      <w:proofErr w:type="spellEnd"/>
      <w:r w:rsidRPr="00C1179C">
        <w:rPr>
          <w:sz w:val="22"/>
          <w:szCs w:val="22"/>
        </w:rPr>
        <w:t xml:space="preserve">, Zoltan, Stefano </w:t>
      </w:r>
      <w:proofErr w:type="spellStart"/>
      <w:r w:rsidRPr="00C1179C">
        <w:rPr>
          <w:sz w:val="22"/>
          <w:szCs w:val="22"/>
        </w:rPr>
        <w:t>Tarantini</w:t>
      </w:r>
      <w:proofErr w:type="spellEnd"/>
      <w:r w:rsidRPr="00C1179C">
        <w:rPr>
          <w:sz w:val="22"/>
          <w:szCs w:val="22"/>
        </w:rPr>
        <w:t xml:space="preserve">, Peter </w:t>
      </w:r>
      <w:proofErr w:type="spellStart"/>
      <w:r w:rsidRPr="00C1179C">
        <w:rPr>
          <w:sz w:val="22"/>
          <w:szCs w:val="22"/>
        </w:rPr>
        <w:t>Hertelendy</w:t>
      </w:r>
      <w:proofErr w:type="spellEnd"/>
      <w:r w:rsidRPr="00C1179C">
        <w:rPr>
          <w:sz w:val="22"/>
          <w:szCs w:val="22"/>
        </w:rPr>
        <w:t xml:space="preserve">, M. </w:t>
      </w:r>
      <w:proofErr w:type="spellStart"/>
      <w:r w:rsidRPr="00C1179C">
        <w:rPr>
          <w:sz w:val="22"/>
          <w:szCs w:val="22"/>
        </w:rPr>
        <w:t>Noa</w:t>
      </w:r>
      <w:proofErr w:type="spellEnd"/>
      <w:r w:rsidRPr="00C1179C">
        <w:rPr>
          <w:sz w:val="22"/>
          <w:szCs w:val="22"/>
        </w:rPr>
        <w:t xml:space="preserve"> </w:t>
      </w:r>
      <w:proofErr w:type="spellStart"/>
      <w:r w:rsidRPr="00C1179C">
        <w:rPr>
          <w:sz w:val="22"/>
          <w:szCs w:val="22"/>
        </w:rPr>
        <w:t>Valcarcel</w:t>
      </w:r>
      <w:proofErr w:type="spellEnd"/>
      <w:r w:rsidRPr="00C1179C">
        <w:rPr>
          <w:sz w:val="22"/>
          <w:szCs w:val="22"/>
        </w:rPr>
        <w:t xml:space="preserve">-Ares, Gabor A. </w:t>
      </w:r>
      <w:proofErr w:type="spellStart"/>
      <w:r w:rsidRPr="00C1179C">
        <w:rPr>
          <w:sz w:val="22"/>
          <w:szCs w:val="22"/>
        </w:rPr>
        <w:t>Fülöp</w:t>
      </w:r>
      <w:proofErr w:type="spellEnd"/>
      <w:r w:rsidRPr="00C1179C">
        <w:rPr>
          <w:sz w:val="22"/>
          <w:szCs w:val="22"/>
        </w:rPr>
        <w:t xml:space="preserve">, </w:t>
      </w:r>
      <w:proofErr w:type="spellStart"/>
      <w:r w:rsidRPr="00C1179C">
        <w:rPr>
          <w:sz w:val="22"/>
          <w:szCs w:val="22"/>
        </w:rPr>
        <w:t>Sreemathi</w:t>
      </w:r>
      <w:proofErr w:type="spellEnd"/>
      <w:r w:rsidRPr="00C1179C">
        <w:rPr>
          <w:sz w:val="22"/>
          <w:szCs w:val="22"/>
        </w:rPr>
        <w:t xml:space="preserve"> Logan, </w:t>
      </w:r>
      <w:proofErr w:type="spellStart"/>
      <w:r w:rsidRPr="00C1179C">
        <w:rPr>
          <w:sz w:val="22"/>
          <w:szCs w:val="22"/>
        </w:rPr>
        <w:t>Tamas</w:t>
      </w:r>
      <w:proofErr w:type="spellEnd"/>
      <w:r w:rsidRPr="00C1179C">
        <w:rPr>
          <w:sz w:val="22"/>
          <w:szCs w:val="22"/>
        </w:rPr>
        <w:t xml:space="preserve"> Kiss, </w:t>
      </w:r>
      <w:proofErr w:type="spellStart"/>
      <w:r w:rsidRPr="00C1179C">
        <w:rPr>
          <w:sz w:val="22"/>
          <w:szCs w:val="22"/>
        </w:rPr>
        <w:t>Eszter</w:t>
      </w:r>
      <w:proofErr w:type="spellEnd"/>
      <w:r w:rsidRPr="00C1179C">
        <w:rPr>
          <w:sz w:val="22"/>
          <w:szCs w:val="22"/>
        </w:rPr>
        <w:t xml:space="preserve"> </w:t>
      </w:r>
      <w:proofErr w:type="spellStart"/>
      <w:r w:rsidRPr="00C1179C">
        <w:rPr>
          <w:sz w:val="22"/>
          <w:szCs w:val="22"/>
        </w:rPr>
        <w:t>Farkas</w:t>
      </w:r>
      <w:proofErr w:type="spellEnd"/>
      <w:r w:rsidRPr="00C1179C">
        <w:rPr>
          <w:sz w:val="22"/>
          <w:szCs w:val="22"/>
        </w:rPr>
        <w:t xml:space="preserve">, Anna </w:t>
      </w:r>
      <w:proofErr w:type="spellStart"/>
      <w:r w:rsidRPr="00C1179C">
        <w:rPr>
          <w:sz w:val="22"/>
          <w:szCs w:val="22"/>
        </w:rPr>
        <w:t>Csiszar</w:t>
      </w:r>
      <w:proofErr w:type="spellEnd"/>
      <w:r w:rsidRPr="00C1179C">
        <w:rPr>
          <w:sz w:val="22"/>
          <w:szCs w:val="22"/>
        </w:rPr>
        <w:t xml:space="preserve">, and </w:t>
      </w:r>
      <w:proofErr w:type="spellStart"/>
      <w:r w:rsidRPr="00C1179C">
        <w:rPr>
          <w:sz w:val="22"/>
          <w:szCs w:val="22"/>
        </w:rPr>
        <w:t>Andriy</w:t>
      </w:r>
      <w:proofErr w:type="spellEnd"/>
      <w:r w:rsidRPr="00C1179C">
        <w:rPr>
          <w:sz w:val="22"/>
          <w:szCs w:val="22"/>
        </w:rPr>
        <w:t xml:space="preserve"> </w:t>
      </w:r>
      <w:proofErr w:type="spellStart"/>
      <w:r w:rsidRPr="00C1179C">
        <w:rPr>
          <w:sz w:val="22"/>
          <w:szCs w:val="22"/>
        </w:rPr>
        <w:t>Yabluchanskiy</w:t>
      </w:r>
      <w:proofErr w:type="spellEnd"/>
      <w:r w:rsidRPr="00C1179C">
        <w:rPr>
          <w:sz w:val="22"/>
          <w:szCs w:val="22"/>
        </w:rPr>
        <w:t>. "</w:t>
      </w:r>
      <w:proofErr w:type="spellStart"/>
      <w:r w:rsidRPr="00C1179C">
        <w:rPr>
          <w:sz w:val="22"/>
          <w:szCs w:val="22"/>
        </w:rPr>
        <w:t>Cerebromicrovascular</w:t>
      </w:r>
      <w:proofErr w:type="spellEnd"/>
      <w:r w:rsidRPr="00C1179C">
        <w:rPr>
          <w:sz w:val="22"/>
          <w:szCs w:val="22"/>
        </w:rPr>
        <w:t xml:space="preserve"> dysfunction predicts cognitive decline and gait abnormalities in a mouse model of whole brain irradiation-induced accelerated brain senescence." </w:t>
      </w:r>
      <w:proofErr w:type="spellStart"/>
      <w:r w:rsidRPr="00C1179C">
        <w:rPr>
          <w:sz w:val="22"/>
          <w:szCs w:val="22"/>
        </w:rPr>
        <w:t>GeroScience</w:t>
      </w:r>
      <w:proofErr w:type="spellEnd"/>
      <w:r w:rsidRPr="00C1179C">
        <w:rPr>
          <w:sz w:val="22"/>
          <w:szCs w:val="22"/>
        </w:rPr>
        <w:t xml:space="preserve"> 39, no. 1 (2017): 33-42.</w:t>
      </w:r>
    </w:p>
    <w:p w14:paraId="30DB418D" w14:textId="77777777" w:rsidR="00C23572" w:rsidRPr="00C1179C" w:rsidRDefault="00C23572" w:rsidP="00C23572">
      <w:pPr>
        <w:pStyle w:val="ListParagraph"/>
        <w:rPr>
          <w:sz w:val="22"/>
          <w:szCs w:val="22"/>
        </w:rPr>
      </w:pPr>
      <w:bookmarkStart w:id="0" w:name="_GoBack"/>
      <w:bookmarkEnd w:id="0"/>
    </w:p>
    <w:p w14:paraId="319C6D7B" w14:textId="498FFC37" w:rsidR="00E126C0" w:rsidRPr="00C1179C" w:rsidRDefault="00C23572" w:rsidP="00343C88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proofErr w:type="spellStart"/>
      <w:r w:rsidRPr="00C1179C">
        <w:rPr>
          <w:color w:val="222222"/>
          <w:sz w:val="22"/>
          <w:szCs w:val="22"/>
        </w:rPr>
        <w:t>Zazzeron</w:t>
      </w:r>
      <w:proofErr w:type="spellEnd"/>
      <w:r w:rsidRPr="00C1179C">
        <w:rPr>
          <w:color w:val="222222"/>
          <w:sz w:val="22"/>
          <w:szCs w:val="22"/>
        </w:rPr>
        <w:t xml:space="preserve">, Luca, et al. "Pulmonary phototherapy to treat carbon monoxide poisoning in rats." </w:t>
      </w:r>
      <w:r w:rsidRPr="00C1179C">
        <w:rPr>
          <w:i/>
          <w:iCs/>
          <w:color w:val="222222"/>
          <w:sz w:val="22"/>
          <w:szCs w:val="22"/>
        </w:rPr>
        <w:t>Shock (Augusta, Ga.)</w:t>
      </w:r>
      <w:r w:rsidRPr="00C1179C">
        <w:rPr>
          <w:color w:val="222222"/>
          <w:sz w:val="22"/>
          <w:szCs w:val="22"/>
        </w:rPr>
        <w:t xml:space="preserve"> 47.6 (2017): 735.</w:t>
      </w:r>
      <w:r w:rsidR="00E126C0" w:rsidRPr="00C1179C">
        <w:rPr>
          <w:sz w:val="22"/>
          <w:szCs w:val="22"/>
        </w:rPr>
        <w:br/>
      </w:r>
    </w:p>
    <w:p w14:paraId="5920DD7A" w14:textId="2049BAEC" w:rsidR="00E126C0" w:rsidRPr="00C1179C" w:rsidRDefault="00E126C0" w:rsidP="00E126C0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sz w:val="22"/>
          <w:szCs w:val="22"/>
        </w:rPr>
        <w:t xml:space="preserve">Zhang, </w:t>
      </w:r>
      <w:proofErr w:type="spellStart"/>
      <w:r w:rsidRPr="00C1179C">
        <w:rPr>
          <w:sz w:val="22"/>
          <w:szCs w:val="22"/>
        </w:rPr>
        <w:t>Jingdong</w:t>
      </w:r>
      <w:proofErr w:type="spellEnd"/>
      <w:r w:rsidRPr="00C1179C">
        <w:rPr>
          <w:sz w:val="22"/>
          <w:szCs w:val="22"/>
        </w:rPr>
        <w:t xml:space="preserve">, </w:t>
      </w:r>
      <w:proofErr w:type="spellStart"/>
      <w:r w:rsidRPr="00C1179C">
        <w:rPr>
          <w:sz w:val="22"/>
          <w:szCs w:val="22"/>
        </w:rPr>
        <w:t>Jianxun</w:t>
      </w:r>
      <w:proofErr w:type="spellEnd"/>
      <w:r w:rsidRPr="00C1179C">
        <w:rPr>
          <w:sz w:val="22"/>
          <w:szCs w:val="22"/>
        </w:rPr>
        <w:t xml:space="preserve"> Xia, and </w:t>
      </w:r>
      <w:proofErr w:type="spellStart"/>
      <w:r w:rsidRPr="00C1179C">
        <w:rPr>
          <w:sz w:val="22"/>
          <w:szCs w:val="22"/>
        </w:rPr>
        <w:t>Huangui</w:t>
      </w:r>
      <w:proofErr w:type="spellEnd"/>
      <w:r w:rsidRPr="00C1179C">
        <w:rPr>
          <w:sz w:val="22"/>
          <w:szCs w:val="22"/>
        </w:rPr>
        <w:t xml:space="preserve"> </w:t>
      </w:r>
      <w:proofErr w:type="spellStart"/>
      <w:r w:rsidRPr="00C1179C">
        <w:rPr>
          <w:sz w:val="22"/>
          <w:szCs w:val="22"/>
        </w:rPr>
        <w:t>Xiong</w:t>
      </w:r>
      <w:proofErr w:type="spellEnd"/>
      <w:r w:rsidRPr="00C1179C">
        <w:rPr>
          <w:sz w:val="22"/>
          <w:szCs w:val="22"/>
        </w:rPr>
        <w:t xml:space="preserve">. "23 Techniques for Extracellular Recordings." Current Laboratory Methods in Neuroscience Research (2013): 325. </w:t>
      </w:r>
      <w:r w:rsidR="00A16BE3" w:rsidRPr="00C1179C">
        <w:rPr>
          <w:sz w:val="22"/>
          <w:szCs w:val="22"/>
        </w:rPr>
        <w:br/>
      </w:r>
    </w:p>
    <w:p w14:paraId="77ADB3D3" w14:textId="6AB8F6BC" w:rsidR="00A16BE3" w:rsidRPr="00C1179C" w:rsidRDefault="0075360A" w:rsidP="0075360A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C1179C">
        <w:rPr>
          <w:sz w:val="22"/>
          <w:szCs w:val="22"/>
        </w:rPr>
        <w:t xml:space="preserve">Zukor, Katherine, et al. "Phrenic nerve deficits and neurological immunopathology associated with acute West Nile virus infection in mice and hamsters." Journal of </w:t>
      </w:r>
      <w:proofErr w:type="spellStart"/>
      <w:r w:rsidRPr="00C1179C">
        <w:rPr>
          <w:sz w:val="22"/>
          <w:szCs w:val="22"/>
        </w:rPr>
        <w:t>NeuroVirology</w:t>
      </w:r>
      <w:proofErr w:type="spellEnd"/>
      <w:r w:rsidRPr="00C1179C">
        <w:rPr>
          <w:sz w:val="22"/>
          <w:szCs w:val="22"/>
        </w:rPr>
        <w:t xml:space="preserve"> (2016): 1-19</w:t>
      </w:r>
      <w:proofErr w:type="gramStart"/>
      <w:r w:rsidRPr="00C1179C">
        <w:rPr>
          <w:sz w:val="22"/>
          <w:szCs w:val="22"/>
        </w:rPr>
        <w:t>.</w:t>
      </w:r>
      <w:r w:rsidR="00A16BE3" w:rsidRPr="00C1179C">
        <w:rPr>
          <w:sz w:val="22"/>
          <w:szCs w:val="22"/>
        </w:rPr>
        <w:t>.</w:t>
      </w:r>
      <w:proofErr w:type="gramEnd"/>
    </w:p>
    <w:p w14:paraId="5A2E904D" w14:textId="77777777" w:rsidR="00E126C0" w:rsidRPr="00C1179C" w:rsidRDefault="00E126C0" w:rsidP="00E126C0">
      <w:pPr>
        <w:rPr>
          <w:sz w:val="22"/>
          <w:szCs w:val="22"/>
        </w:rPr>
      </w:pPr>
    </w:p>
    <w:sectPr w:rsidR="00E126C0" w:rsidRPr="00C1179C" w:rsidSect="000251FF">
      <w:headerReference w:type="default" r:id="rId7"/>
      <w:footerReference w:type="default" r:id="rId8"/>
      <w:pgSz w:w="12240" w:h="15840"/>
      <w:pgMar w:top="1296" w:right="720" w:bottom="864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AB383" w14:textId="77777777" w:rsidR="00974336" w:rsidRDefault="00974336" w:rsidP="002B33EB">
      <w:r>
        <w:separator/>
      </w:r>
    </w:p>
  </w:endnote>
  <w:endnote w:type="continuationSeparator" w:id="0">
    <w:p w14:paraId="476652A4" w14:textId="77777777" w:rsidR="00974336" w:rsidRDefault="00974336" w:rsidP="002B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5691A" w14:textId="77777777" w:rsidR="00C23572" w:rsidRPr="0098251C" w:rsidRDefault="00C23572" w:rsidP="00C23572">
    <w:pPr>
      <w:pStyle w:val="Footer"/>
      <w:ind w:left="720"/>
      <w:rPr>
        <w:sz w:val="16"/>
      </w:rPr>
    </w:pPr>
    <w:r>
      <w:rPr>
        <w:sz w:val="16"/>
      </w:rPr>
      <w:t>Updated 8/2018</w:t>
    </w:r>
    <w:r w:rsidRPr="0098251C">
      <w:rPr>
        <w:sz w:val="16"/>
      </w:rPr>
      <w:tab/>
    </w:r>
    <w:r w:rsidRPr="0098251C">
      <w:rPr>
        <w:sz w:val="16"/>
      </w:rPr>
      <w:tab/>
    </w:r>
    <w:r>
      <w:rPr>
        <w:sz w:val="16"/>
      </w:rPr>
      <w:t xml:space="preserve">                </w:t>
    </w:r>
    <w:r w:rsidRPr="0098251C">
      <w:rPr>
        <w:sz w:val="16"/>
      </w:rPr>
      <w:t xml:space="preserve">*Indicates </w:t>
    </w:r>
    <w:r>
      <w:rPr>
        <w:sz w:val="16"/>
      </w:rPr>
      <w:t xml:space="preserve">Thesis or </w:t>
    </w:r>
    <w:r w:rsidRPr="0098251C">
      <w:rPr>
        <w:sz w:val="16"/>
      </w:rPr>
      <w:t>Doctoral Dissertation</w:t>
    </w:r>
  </w:p>
  <w:p w14:paraId="3C66BA54" w14:textId="2BC83D53" w:rsidR="00ED76C1" w:rsidRPr="00ED76C1" w:rsidRDefault="00ED76C1">
    <w:pPr>
      <w:pStyle w:val="Footer"/>
      <w:rPr>
        <w:sz w:val="16"/>
      </w:rPr>
    </w:pPr>
  </w:p>
  <w:p w14:paraId="599D81E1" w14:textId="77777777" w:rsidR="0098251C" w:rsidRDefault="009825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B1E16" w14:textId="77777777" w:rsidR="00974336" w:rsidRDefault="00974336" w:rsidP="002B33EB">
      <w:r>
        <w:separator/>
      </w:r>
    </w:p>
  </w:footnote>
  <w:footnote w:type="continuationSeparator" w:id="0">
    <w:p w14:paraId="26AEADC1" w14:textId="77777777" w:rsidR="00974336" w:rsidRDefault="00974336" w:rsidP="002B3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30225" w14:textId="34397662" w:rsidR="00974336" w:rsidRPr="0098251C" w:rsidRDefault="00974336">
    <w:pPr>
      <w:pStyle w:val="Header"/>
      <w:rPr>
        <w:sz w:val="16"/>
      </w:rPr>
    </w:pPr>
    <w:r w:rsidRPr="0098251C">
      <w:rPr>
        <w:noProof/>
        <w:sz w:val="16"/>
      </w:rPr>
      <w:drawing>
        <wp:anchor distT="0" distB="0" distL="114300" distR="114300" simplePos="0" relativeHeight="251658240" behindDoc="1" locked="0" layoutInCell="1" allowOverlap="1" wp14:anchorId="18702B3F" wp14:editId="5180BB49">
          <wp:simplePos x="0" y="0"/>
          <wp:positionH relativeFrom="column">
            <wp:posOffset>-448945</wp:posOffset>
          </wp:positionH>
          <wp:positionV relativeFrom="paragraph">
            <wp:posOffset>-914400</wp:posOffset>
          </wp:positionV>
          <wp:extent cx="7770495" cy="913733"/>
          <wp:effectExtent l="0" t="0" r="190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770495" cy="913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3266"/>
    <w:multiLevelType w:val="hybridMultilevel"/>
    <w:tmpl w:val="859C1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4863"/>
    <w:multiLevelType w:val="hybridMultilevel"/>
    <w:tmpl w:val="D4D208A4"/>
    <w:lvl w:ilvl="0" w:tplc="D1A062B8">
      <w:start w:val="1"/>
      <w:numFmt w:val="bullet"/>
      <w:pStyle w:val="KENTBULLETS"/>
      <w:lvlText w:val=""/>
      <w:lvlJc w:val="left"/>
      <w:pPr>
        <w:ind w:left="36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D583A"/>
    <w:multiLevelType w:val="hybridMultilevel"/>
    <w:tmpl w:val="E7EC0D32"/>
    <w:lvl w:ilvl="0" w:tplc="8842AB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F12B2"/>
    <w:multiLevelType w:val="hybridMultilevel"/>
    <w:tmpl w:val="BB16B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719FE"/>
    <w:multiLevelType w:val="hybridMultilevel"/>
    <w:tmpl w:val="DCDEC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C2588E"/>
    <w:multiLevelType w:val="multilevel"/>
    <w:tmpl w:val="8054B6BE"/>
    <w:lvl w:ilvl="0">
      <w:start w:val="1"/>
      <w:numFmt w:val="bullet"/>
      <w:lvlText w:val=""/>
      <w:lvlJc w:val="left"/>
      <w:pPr>
        <w:ind w:left="720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249F"/>
    <w:multiLevelType w:val="hybridMultilevel"/>
    <w:tmpl w:val="682E2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D4B0A"/>
    <w:multiLevelType w:val="multilevel"/>
    <w:tmpl w:val="DACC6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C620A"/>
    <w:multiLevelType w:val="hybridMultilevel"/>
    <w:tmpl w:val="D690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EB"/>
    <w:rsid w:val="000251FF"/>
    <w:rsid w:val="00087005"/>
    <w:rsid w:val="001047EE"/>
    <w:rsid w:val="001A2E38"/>
    <w:rsid w:val="002668F1"/>
    <w:rsid w:val="002B2673"/>
    <w:rsid w:val="002B33EB"/>
    <w:rsid w:val="002B713E"/>
    <w:rsid w:val="00312CB2"/>
    <w:rsid w:val="00343C88"/>
    <w:rsid w:val="00352B7E"/>
    <w:rsid w:val="003B267A"/>
    <w:rsid w:val="003F2B67"/>
    <w:rsid w:val="00460929"/>
    <w:rsid w:val="00485CA9"/>
    <w:rsid w:val="00492D70"/>
    <w:rsid w:val="00503CEE"/>
    <w:rsid w:val="00537AF4"/>
    <w:rsid w:val="00714316"/>
    <w:rsid w:val="00733BAE"/>
    <w:rsid w:val="0075360A"/>
    <w:rsid w:val="008740A8"/>
    <w:rsid w:val="008C2EAD"/>
    <w:rsid w:val="00957648"/>
    <w:rsid w:val="00974336"/>
    <w:rsid w:val="0098251C"/>
    <w:rsid w:val="009D0897"/>
    <w:rsid w:val="00A16BE3"/>
    <w:rsid w:val="00B14CFE"/>
    <w:rsid w:val="00B37D96"/>
    <w:rsid w:val="00B411EA"/>
    <w:rsid w:val="00B80B78"/>
    <w:rsid w:val="00C1179C"/>
    <w:rsid w:val="00C23572"/>
    <w:rsid w:val="00C345EE"/>
    <w:rsid w:val="00C4621D"/>
    <w:rsid w:val="00DD147D"/>
    <w:rsid w:val="00E126C0"/>
    <w:rsid w:val="00E1660E"/>
    <w:rsid w:val="00ED76C1"/>
    <w:rsid w:val="00EF3EE9"/>
    <w:rsid w:val="00F00E21"/>
    <w:rsid w:val="00F22537"/>
    <w:rsid w:val="00FD5778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457A8B"/>
  <w14:defaultImageDpi w14:val="300"/>
  <w15:docId w15:val="{2B55D377-D552-49D4-AAB3-D8DC3010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51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3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3EB"/>
  </w:style>
  <w:style w:type="paragraph" w:styleId="Footer">
    <w:name w:val="footer"/>
    <w:basedOn w:val="Normal"/>
    <w:link w:val="FooterChar"/>
    <w:uiPriority w:val="99"/>
    <w:unhideWhenUsed/>
    <w:rsid w:val="002B33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3EB"/>
  </w:style>
  <w:style w:type="paragraph" w:styleId="BalloonText">
    <w:name w:val="Balloon Text"/>
    <w:basedOn w:val="Normal"/>
    <w:link w:val="BalloonTextChar"/>
    <w:uiPriority w:val="99"/>
    <w:semiHidden/>
    <w:unhideWhenUsed/>
    <w:rsid w:val="002B33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E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33E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60929"/>
    <w:pPr>
      <w:ind w:left="720"/>
      <w:contextualSpacing/>
    </w:pPr>
  </w:style>
  <w:style w:type="paragraph" w:customStyle="1" w:styleId="KENT">
    <w:name w:val="KENT"/>
    <w:autoRedefine/>
    <w:qFormat/>
    <w:rsid w:val="008740A8"/>
    <w:pPr>
      <w:spacing w:after="300" w:line="360" w:lineRule="auto"/>
    </w:pPr>
    <w:rPr>
      <w:rFonts w:ascii="Arial" w:hAnsi="Arial" w:cs="Arial"/>
      <w:sz w:val="20"/>
      <w:szCs w:val="20"/>
    </w:rPr>
  </w:style>
  <w:style w:type="paragraph" w:customStyle="1" w:styleId="KENTBULLETS">
    <w:name w:val="KENT BULLETS"/>
    <w:basedOn w:val="KENT"/>
    <w:autoRedefine/>
    <w:qFormat/>
    <w:rsid w:val="00FD5778"/>
    <w:pPr>
      <w:numPr>
        <w:numId w:val="2"/>
      </w:numPr>
      <w:contextualSpacing/>
    </w:pPr>
  </w:style>
  <w:style w:type="paragraph" w:styleId="BodyText">
    <w:name w:val="Body Text"/>
    <w:basedOn w:val="Normal"/>
    <w:link w:val="BodyTextChar"/>
    <w:rsid w:val="003B267A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B267A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733BA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825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 Solutions, Inc.</Company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FitzMiller</dc:creator>
  <cp:lastModifiedBy>Krista Bigiarelli</cp:lastModifiedBy>
  <cp:revision>17</cp:revision>
  <cp:lastPrinted>2018-09-28T13:53:00Z</cp:lastPrinted>
  <dcterms:created xsi:type="dcterms:W3CDTF">2016-02-24T16:30:00Z</dcterms:created>
  <dcterms:modified xsi:type="dcterms:W3CDTF">2018-09-28T13:53:00Z</dcterms:modified>
</cp:coreProperties>
</file>